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jc w:val="center"/>
        <w:textAlignment w:val="auto"/>
        <w:outlineLvl w:val="9"/>
        <w:rPr>
          <w:rFonts w:hint="eastAsia"/>
          <w:b/>
          <w:bCs/>
          <w:sz w:val="28"/>
          <w:szCs w:val="36"/>
        </w:rPr>
      </w:pPr>
      <w:r>
        <w:rPr>
          <w:rFonts w:hint="eastAsia" w:ascii="黑体" w:hAnsi="黑体" w:eastAsia="黑体" w:cs="黑体"/>
          <w:b/>
          <w:bCs/>
          <w:sz w:val="28"/>
          <w:szCs w:val="36"/>
        </w:rPr>
        <w:t>涉港国安法和驻港国安公署成立的重大意义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firstLineChars="200"/>
        <w:jc w:val="center"/>
        <w:textAlignment w:val="auto"/>
        <w:outlineLvl w:val="9"/>
        <w:rPr>
          <w:rFonts w:hint="eastAsia"/>
          <w:b/>
          <w:bCs/>
          <w:sz w:val="28"/>
          <w:szCs w:val="36"/>
        </w:rPr>
      </w:pPr>
      <w:r>
        <w:rPr>
          <w:rFonts w:hint="eastAsia"/>
          <w:b/>
          <w:bCs/>
          <w:sz w:val="28"/>
          <w:szCs w:val="36"/>
        </w:rPr>
        <w:t>（教案）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482" w:firstLineChars="200"/>
        <w:jc w:val="both"/>
        <w:textAlignment w:val="auto"/>
        <w:outlineLvl w:val="9"/>
        <w:rPr>
          <w:rFonts w:hint="eastAsia"/>
          <w:b/>
          <w:bCs/>
          <w:sz w:val="24"/>
          <w:szCs w:val="32"/>
        </w:rPr>
      </w:pPr>
      <w:r>
        <w:rPr>
          <w:rFonts w:hint="eastAsia"/>
          <w:b/>
          <w:bCs/>
          <w:sz w:val="24"/>
          <w:szCs w:val="32"/>
        </w:rPr>
        <w:t>一、教学说明</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（一）授课对象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全校公选本科生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（二）教学目标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知识目标：</w:t>
      </w:r>
      <w:r>
        <w:rPr>
          <w:rFonts w:hint="eastAsia"/>
          <w:b w:val="0"/>
          <w:bCs w:val="0"/>
          <w:sz w:val="24"/>
          <w:szCs w:val="32"/>
        </w:rPr>
        <w:t>了解涉港国安立法和驻港国安公署成立的历史及现实背景；掌握《中华人民共和国香港特别行政区维护国家安全法》的主要内容；理解“国安法”颁布的意义及影响。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技能目标：</w:t>
      </w:r>
      <w:r>
        <w:rPr>
          <w:rFonts w:hint="eastAsia"/>
          <w:b w:val="0"/>
          <w:bCs w:val="0"/>
          <w:sz w:val="24"/>
          <w:szCs w:val="32"/>
        </w:rPr>
        <w:t>学生能够用《中华人民共和国香港特别行政区维护国家安全法》分析“一国两制”的逻辑关系，从理论及实践层面理解港澳台工作的重点、要点。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情感目标：</w:t>
      </w:r>
      <w:r>
        <w:rPr>
          <w:rFonts w:hint="eastAsia"/>
          <w:b w:val="0"/>
          <w:bCs w:val="0"/>
          <w:sz w:val="24"/>
          <w:szCs w:val="32"/>
        </w:rPr>
        <w:t>通过学习《中华人民共和国香港特别行政区维护国家安全法》的意义及影响，树立爱国、爱党、爱社会主义的坚定立场，始终拥护“一国两制”的基本国策，将爱港、爱国思想融入到日常生活的各个方面中。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（三）教学重点和难点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教学重点：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《国安法》和驻港国安公署成立的内容及意义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教学难点：</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“修例风波”与制定《国安法》的逻辑关系</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如何理解《国安法》的对国家、香港安全的重要意义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（四）教学方法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案例分析法、云课堂互动教学法、微课程教学法、自主探究教学法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学时安排</w:t>
      </w:r>
    </w:p>
    <w:p>
      <w:pPr>
        <w:keepNext w:val="0"/>
        <w:keepLines w:val="0"/>
        <w:pageBreakBefore w:val="0"/>
        <w:widowControl w:val="0"/>
        <w:numPr>
          <w:numId w:val="0"/>
        </w:numPr>
        <w:kinsoku/>
        <w:wordWrap/>
        <w:overflowPunct/>
        <w:topLinePunct w:val="0"/>
        <w:autoSpaceDE/>
        <w:autoSpaceDN/>
        <w:bidi w:val="0"/>
        <w:adjustRightInd/>
        <w:snapToGrid/>
        <w:spacing w:line="420" w:lineRule="exact"/>
        <w:ind w:leftChars="200" w:right="0" w:rightChars="0"/>
        <w:textAlignment w:val="auto"/>
        <w:outlineLvl w:val="9"/>
        <w:rPr>
          <w:rFonts w:hint="eastAsia"/>
          <w:b w:val="0"/>
          <w:bCs w:val="0"/>
          <w:sz w:val="24"/>
          <w:szCs w:val="32"/>
        </w:rPr>
      </w:pPr>
      <w:r>
        <w:rPr>
          <w:rFonts w:hint="eastAsia"/>
          <w:b w:val="0"/>
          <w:bCs w:val="0"/>
          <w:sz w:val="24"/>
          <w:szCs w:val="32"/>
        </w:rPr>
        <w:t>1个学时（40分钟）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（六）参考资料和教学资源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《中华人民共和国香港特别行政区维护国家安全法》，人民出版社，2020年6月版。</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482" w:firstLineChars="200"/>
        <w:jc w:val="both"/>
        <w:textAlignment w:val="auto"/>
        <w:outlineLvl w:val="9"/>
        <w:rPr>
          <w:rFonts w:hint="eastAsia"/>
          <w:b/>
          <w:bCs/>
          <w:sz w:val="24"/>
          <w:szCs w:val="32"/>
        </w:rPr>
      </w:pPr>
      <w:r>
        <w:rPr>
          <w:rFonts w:hint="eastAsia"/>
          <w:b/>
          <w:bCs/>
          <w:sz w:val="24"/>
          <w:szCs w:val="32"/>
        </w:rPr>
        <w:t>二、教学内容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（一）课前任务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教师通过学校云课堂平台推送课前学习视频《香港十年》，学生观看视频并思考问题：为什么1997年香港回归之后，中国政府一直坚持“一国两制”“港人治港”的基本国策。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设计意图：</w:t>
      </w:r>
      <w:r>
        <w:rPr>
          <w:rFonts w:hint="eastAsia"/>
          <w:b w:val="0"/>
          <w:bCs w:val="0"/>
          <w:sz w:val="24"/>
          <w:szCs w:val="32"/>
        </w:rPr>
        <w:t>授课对象是本科新入校的学生，在高中时期因为课业繁重，对于国家政策及香港问题的关注度不够高，应该在课前通过对香港回归后的基本社会现状有所了解，对我国的港澳台工作的基本国策有所理解，才能够进入到当前港澳台工作，尤其是制定《国安法》和设立驻港国安公署的历史背景与现实意义，引起学生的好奇心与求知欲。</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（二）课中环节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教学导入：</w:t>
      </w:r>
      <w:r>
        <w:rPr>
          <w:rFonts w:hint="eastAsia"/>
          <w:b w:val="0"/>
          <w:bCs w:val="0"/>
          <w:sz w:val="24"/>
          <w:szCs w:val="32"/>
        </w:rPr>
        <w:t>香港问题归根结底是中国国家主权范围内的问题，是中国人民自己的问题。我们党和国家对于香港问题，始终保持着“一国两制”的最基本国策不动摇。香港的繁荣与发展，关系着祖国大陆的繁荣与发展；香港的动荡与混乱，亦影响着建设小康社会，实现“中国梦”的宏图伟业。习近平总书记为什么要签署第49号《中国人民共各国主席令》；全国人大为什么要表决通过《中华人民共和国香港特别行政区维护国家安全法》以及设立驻港国安公署；香港问题的核心与关键是什么；《国安法》和驻港国安公署的成立其意义究竟是什么？如果你还不了解，请带上这些问题，一同走进今天的课堂——涉港国安法和驻港国安公署成立的重大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val="0"/>
          <w:bCs w:val="0"/>
          <w:sz w:val="24"/>
          <w:szCs w:val="32"/>
        </w:rPr>
      </w:pPr>
      <w:r>
        <w:rPr>
          <w:rFonts w:hint="eastAsia"/>
          <w:b/>
          <w:bCs/>
          <w:sz w:val="24"/>
          <w:szCs w:val="32"/>
        </w:rPr>
        <w:t>设计意图：</w:t>
      </w:r>
      <w:r>
        <w:rPr>
          <w:rFonts w:hint="eastAsia"/>
          <w:b w:val="0"/>
          <w:bCs w:val="0"/>
          <w:sz w:val="24"/>
          <w:szCs w:val="32"/>
        </w:rPr>
        <w:t>以问题链的形式来进行教学内容的导入，可以激发学生思考问题的兴趣，促使学生有意识地在课堂中寻找答案，突出教学重点。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default"/>
          <w:b/>
          <w:bCs/>
          <w:sz w:val="24"/>
          <w:szCs w:val="32"/>
        </w:rPr>
        <w:t>1.</w:t>
      </w:r>
      <w:r>
        <w:rPr>
          <w:rFonts w:hint="eastAsia"/>
          <w:b/>
          <w:bCs/>
          <w:sz w:val="24"/>
          <w:szCs w:val="32"/>
        </w:rPr>
        <w:t>涉港国安立法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新华社北京2020年6月30日电，十三届全国人大常委会第二十次会议30日在北京人民大会堂举行第二次全体会议、第三次全体会议和闭幕会。会议表决通过了《中华人民共和国香港特别行政区维护国家安全法》，国家主席习近平签署第49号主席令予以公布；表决通过了全国人民代表大会常务委员会关于增加香港特别行政区基本法附件三所列全国性法律的决定。这部法律共6章、66条，是一部兼具实体法、程序法和组织法内容的综合性法律。涉港国安法的制定经历了非常紧急的时间节点，这既反映出这部法律的重要性，同时也反映出这部法律所意味着的重要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在时间节点上，我们可以看到，从5月22日以来，在一个多月的时间内，全国人大就此法案的草拟到制定，进行了多次的讨论，并最终在极度严肃和高效的层面，制定和颁布了这项法律。具体的时间节点分别是：2020年5月22日，全国人大常委会副委员长王晨作关于《全国人民代表大会关于建立健全香港特别行政区维护国家安全的法律制度和执行机制的决定（草案）》的说明。香港特别行政区行政长官林郑月娥发表声明，支持全国人大审议有关建立健全香港特别行政区维护国家安全的法律制度和执行机制的决定（草案）。5月28日，十三届全国人大三次会议审议通过《全国人民代表大会关于建立健全香港特别行政区维护国家安全的法律制度和执行机制的决定》。6月3日，林郑月娥赴京，中央听取特区政府意见；6月18日，十三届全国人大常委会第十九次会议审议中华人民共和国香港特别行政区维护国家安全法草案；6月23日，全国人大常委会法制工作委员会会同国务院港澳事务办公室、中央人民政府驻香港特别行政区联络办公室，在香港举办12场座谈会，听取香港各界人士对国安法的意见；6月28日，十三届全国人大常委会第二十次会议二次审议香港国安法，会议听取了全国人大宪法和法律委员会副主任委员沈春耀作的中华人民共和国香港特别行政区维护国家安全法草案审议结果的报告，香港国安法被列为头等审议的重要内容。一个月内连开两次会议且间隔不足十天，显示涉港国安法所面临形势之紧迫。6月30日，十三届全国人大常委会第二十次会议表决通过《中华人民共和国香港特别行政区维护国家安全法》。当日，习近平总书记签署第49号主席令予以公布涉港国安法的颁布；当晚，香港特区特首林郑月娥签署公布，港区国安法当晚刊宪生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default"/>
          <w:b/>
          <w:bCs/>
          <w:sz w:val="24"/>
          <w:szCs w:val="32"/>
        </w:rPr>
        <w:t>2.</w:t>
      </w:r>
      <w:r>
        <w:rPr>
          <w:rFonts w:hint="eastAsia"/>
          <w:b/>
          <w:bCs/>
          <w:sz w:val="24"/>
          <w:szCs w:val="32"/>
        </w:rPr>
        <w:t>明确制定涉港国安法和驻港国安公署的重大意义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default"/>
          <w:b/>
          <w:bCs/>
          <w:sz w:val="24"/>
          <w:szCs w:val="32"/>
        </w:rPr>
        <w:t>（1）</w:t>
      </w:r>
      <w:r>
        <w:rPr>
          <w:rFonts w:hint="eastAsia"/>
          <w:b/>
          <w:bCs/>
          <w:sz w:val="24"/>
          <w:szCs w:val="32"/>
        </w:rPr>
        <w:t>堵塞了香港特别行政区在维护国家安全方面存在的制度漏洞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香港国安法明确规定了中央人民政府对有关国家安全事务的根本责任和香港特别行政区维护国家安全的宪制责任、香港特别行政区维护国家安全应当遵循的重要法治原则等6个方面内容。这部法律的公布施行，对于新形势下坚持和完善“一国两制”制度体系，维护国家主权、安全、发展利益，确保香港长治久安和长期繁荣稳定，具有重大而深远的意义。香港回归以来，虽然“一国两制”的根本国策取得了非常显著的成就，但香港地方政治却频繁发生乱象。其中，2003年爆发了“7.1反《基本法》23条落地大游行”；2019年又爆发了“修例风波”。《基本法》第23条规定：“香港特别行政区应自行立法禁止任何叛国、分裂国家、煽动叛乱、颠覆中央人民政府及窃取国家机密的行为，禁止外国的政治性组织或团体在香港特别行政区进行政治活动，禁止香港特别行政区的政治性组织或团体与外国的政治性组织或团体建立联系。”但是由于香港特别行政区现行法律的有关规定难以有效执行，维护国家安全的法律制度和执行机制都明显存在不健全、不适应、不符合的“短板”问题，致使香港特别行政区危害国家安全的各种活动愈演愈烈，保持香港长期繁荣稳定、维护国家安全面临着不容忽视的风险。尽管全国人大颁布法律，采取“决定+立法”的方式，分两步推进香港特别行政区维护国家安全的法律制度和执行机制。香港国安法的公布施行将有效维护国家安全，有效防范、制止和惩治与香港特别行政区有关的危害国家安全的犯罪，堵塞香港特别行政区在维护国家安全方面存在的制度漏洞。但是，全国人大决定、全国人大常委会出台的法律都不取代香港基本法第23条要求特别行政区自行立法的规定。香港特别行政区应尽早完成基本法第23条立法。另一重大问题是“修例风波”。在修例风波背后是在美国幕后主导下，“港独势力”与“台独势力”勾结联动，成为中美博弈的重要抓手，成为配合中美战略较量的侧翼。港独分子与美国等欧美国家的勾结，严重危害到了香港地区的安全与稳定。针对这些政治乱象，全国人民代表大会的及时反映，意味着堵塞了香港特别行政区在维护国家安全方面存在的制度漏洞。具体内容如下：一是坚持和完善“一国两制”制度体系。二是维护国家主权、安全、发展利益。这部法律是香港繁荣稳定的“守护神”，同时也是维护香港繁荣稳定的“定海神针”。三是确保香港长治久安和长期繁荣稳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default"/>
          <w:b/>
          <w:bCs/>
          <w:sz w:val="24"/>
          <w:szCs w:val="32"/>
        </w:rPr>
        <w:t>（2）</w:t>
      </w:r>
      <w:r>
        <w:rPr>
          <w:rFonts w:hint="eastAsia"/>
          <w:b/>
          <w:bCs/>
          <w:sz w:val="24"/>
          <w:szCs w:val="32"/>
        </w:rPr>
        <w:t>体现了全面准确贯彻“一国两制”方针的总要求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一国两制”是从中国的实际提出的，中国面临一个香港问题，一个台湾问题。解决问题只有两个方式：一个是谈判方式，一个是武力方式。用和平谈判的方式来解决，总要各方都能接受，香港问题就要中国和英国，加上香港居民都能接受。什么方案各方都能接受呢？就香港来说，用社会主义去改变香港，就不是各方都能接受的。所以要提出“一国两制”。有关立法将保障“一国两制”行稳致远。全国人大有关决定，开宗明义阐明国家坚定不移并全面准确贯彻“一国两制”、“港人治港”、高度自治的方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default"/>
          <w:b/>
          <w:bCs/>
          <w:sz w:val="24"/>
          <w:szCs w:val="32"/>
        </w:rPr>
        <w:t>（3）</w:t>
      </w:r>
      <w:r>
        <w:rPr>
          <w:rFonts w:hint="eastAsia"/>
          <w:b/>
          <w:bCs/>
          <w:sz w:val="24"/>
          <w:szCs w:val="32"/>
        </w:rPr>
        <w:t>牢牢把握香港局势发展的大方向和主导权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首先，这意味着更加注重治港制度的顶层设计；其次，这意味着在对待香港问题时，中央更加注重法治思维。在现代社会，法治思维是塑造社会秩序、缓和社会冲突的重要思维方式。“法生于义，义生于众适，众适合于人心。”只有使全体公民认识到法律既是保障自身权利的有力武器，又是必须遵守的行为规范，真正培育起办事依法、遇事找法、解决问题靠法的良好环境，自觉抵制违法行为，自觉维护法治权威，法治社会才能真正建立起来。再次，更加注重标本兼治、刚柔相济。最后，更加注重用好宪法和基本法赋予中央的权力，并且和香港特别行政区的治理体系有机结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（三）课程反思</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课程内容结束后，教师根据教学平台系统的课堂报告、学生分数排名进行总结反思，并邀请学生就今天学习的课程内容进行课程评价。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textAlignment w:val="auto"/>
        <w:outlineLvl w:val="9"/>
        <w:rPr>
          <w:rFonts w:hint="eastAsia"/>
          <w:b/>
          <w:bCs/>
          <w:sz w:val="24"/>
          <w:szCs w:val="32"/>
        </w:rPr>
      </w:pPr>
      <w:r>
        <w:rPr>
          <w:rFonts w:hint="eastAsia"/>
          <w:b/>
          <w:bCs/>
          <w:sz w:val="24"/>
          <w:szCs w:val="32"/>
        </w:rPr>
        <w:t>（四）教学总结</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在一个课时的教学过程中，我们通过课前任务、课中任务互动等手段，深刻分析了涉港问题、“中国方案”和涉港国安法的相关内容，教学内容环环相扣，解决教学重难点。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lang w:val="en-US" w:eastAsia="zh-CN"/>
        </w:rPr>
        <w:t>1.</w:t>
      </w:r>
      <w:r>
        <w:rPr>
          <w:rFonts w:hint="eastAsia"/>
          <w:b w:val="0"/>
          <w:bCs w:val="0"/>
          <w:sz w:val="24"/>
          <w:szCs w:val="32"/>
        </w:rPr>
        <w:t>网络平台的便利讨论方式贯穿全程，增强课堂教学信息化程度。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lang w:val="en-US" w:eastAsia="zh-CN"/>
        </w:rPr>
        <w:t>2.</w:t>
      </w:r>
      <w:r>
        <w:rPr>
          <w:rFonts w:hint="eastAsia"/>
          <w:b w:val="0"/>
          <w:bCs w:val="0"/>
          <w:sz w:val="24"/>
          <w:szCs w:val="32"/>
        </w:rPr>
        <w:t>将课堂相关问题设计成问题链，增强学生的理解和内容。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482" w:firstLineChars="200"/>
        <w:jc w:val="both"/>
        <w:textAlignment w:val="auto"/>
        <w:outlineLvl w:val="9"/>
        <w:rPr>
          <w:rFonts w:hint="eastAsia"/>
          <w:b/>
          <w:bCs/>
          <w:sz w:val="24"/>
          <w:szCs w:val="32"/>
        </w:rPr>
      </w:pPr>
      <w:r>
        <w:rPr>
          <w:rFonts w:hint="eastAsia"/>
          <w:b/>
          <w:bCs/>
          <w:sz w:val="24"/>
          <w:szCs w:val="32"/>
        </w:rPr>
        <w:t>三、板书设计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2" w:firstLineChars="200"/>
        <w:jc w:val="center"/>
        <w:textAlignment w:val="auto"/>
        <w:outlineLvl w:val="9"/>
        <w:rPr>
          <w:rFonts w:hint="eastAsia"/>
          <w:b/>
          <w:bCs/>
          <w:sz w:val="24"/>
          <w:szCs w:val="32"/>
        </w:rPr>
      </w:pPr>
      <w:r>
        <w:rPr>
          <w:rFonts w:hint="eastAsia"/>
          <w:b/>
          <w:bCs/>
          <w:sz w:val="24"/>
          <w:szCs w:val="32"/>
        </w:rPr>
        <w:t>涉港国安法和驻港国安公署成立的重大意义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一、明确涉港国安法颁布的相关内容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1.涉港国安法颁布的时间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2.涉港国安法颁布过程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3.涉港国安法主要内容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二、涉港国安法颁布的意义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1.“一国两制”事业的重要里程碑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2.完善治港方案的新标志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3.香港繁荣稳定的守护神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三、涉港问题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1.存在的困难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2.未来展望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482" w:firstLineChars="200"/>
        <w:jc w:val="both"/>
        <w:textAlignment w:val="auto"/>
        <w:outlineLvl w:val="9"/>
        <w:rPr>
          <w:rFonts w:hint="eastAsia"/>
          <w:b/>
          <w:bCs/>
          <w:sz w:val="24"/>
          <w:szCs w:val="32"/>
        </w:rPr>
      </w:pPr>
      <w:r>
        <w:rPr>
          <w:rFonts w:hint="eastAsia"/>
          <w:b/>
          <w:bCs/>
          <w:sz w:val="24"/>
          <w:szCs w:val="32"/>
        </w:rPr>
        <w:t>四、作业设计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同学们根据所学内容，请尝试给香港的大学生写一封信，信的内容就是介绍涉港国安法和驻港国安公署的内容及意义。相信你们的来信，对于香港的学生而言，将是一份充满着希望的礼物。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482" w:firstLineChars="200"/>
        <w:jc w:val="both"/>
        <w:textAlignment w:val="auto"/>
        <w:outlineLvl w:val="9"/>
        <w:rPr>
          <w:rFonts w:hint="eastAsia"/>
          <w:b/>
          <w:bCs/>
          <w:sz w:val="24"/>
          <w:szCs w:val="32"/>
        </w:rPr>
      </w:pPr>
      <w:r>
        <w:rPr>
          <w:rFonts w:hint="eastAsia"/>
          <w:b/>
          <w:bCs/>
          <w:sz w:val="24"/>
          <w:szCs w:val="32"/>
        </w:rPr>
        <w:t>五、学生阅读资料和书目推荐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outlineLvl w:val="9"/>
        <w:rPr>
          <w:rFonts w:hint="eastAsia"/>
          <w:b w:val="0"/>
          <w:bCs w:val="0"/>
          <w:sz w:val="24"/>
          <w:szCs w:val="32"/>
        </w:rPr>
      </w:pPr>
      <w:r>
        <w:rPr>
          <w:rFonts w:hint="eastAsia"/>
          <w:b w:val="0"/>
          <w:bCs w:val="0"/>
          <w:sz w:val="24"/>
          <w:szCs w:val="32"/>
        </w:rPr>
        <w:t>胡锦光</w:t>
      </w:r>
      <w:r>
        <w:rPr>
          <w:rFonts w:hint="eastAsia"/>
          <w:b w:val="0"/>
          <w:bCs w:val="0"/>
          <w:sz w:val="24"/>
          <w:szCs w:val="32"/>
          <w:lang w:eastAsia="zh-CN"/>
        </w:rPr>
        <w:t>：</w:t>
      </w:r>
      <w:bookmarkStart w:id="0" w:name="_GoBack"/>
      <w:bookmarkEnd w:id="0"/>
      <w:r>
        <w:rPr>
          <w:rFonts w:hint="eastAsia"/>
          <w:b w:val="0"/>
          <w:bCs w:val="0"/>
          <w:sz w:val="24"/>
          <w:szCs w:val="32"/>
        </w:rPr>
        <w:t>《香港国安法保障一国两制行稳致远》［N］，中国教育报，2020-09-03</w:t>
      </w:r>
    </w:p>
    <w:p>
      <w:pPr>
        <w:rPr>
          <w:rFonts w:hint="eastAsia"/>
          <w:b w:val="0"/>
          <w:bCs w:val="0"/>
          <w:sz w:val="24"/>
          <w:szCs w:val="32"/>
        </w:rPr>
      </w:pPr>
    </w:p>
    <w:p>
      <w:pPr>
        <w:rPr>
          <w:rFonts w:hint="eastAsia"/>
          <w:b w:val="0"/>
          <w:bCs w:val="0"/>
          <w:sz w:val="24"/>
          <w:szCs w:val="32"/>
        </w:rPr>
      </w:pPr>
    </w:p>
    <w:p>
      <w:pPr>
        <w:rPr>
          <w:rFonts w:hint="eastAsia"/>
          <w:b w:val="0"/>
          <w:bCs w:val="0"/>
          <w:sz w:val="24"/>
          <w:szCs w:val="32"/>
        </w:rPr>
      </w:pPr>
    </w:p>
    <w:p>
      <w:pPr>
        <w:rPr>
          <w:rFonts w:hint="eastAsia"/>
          <w:b w:val="0"/>
          <w:bCs w:val="0"/>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4CDF"/>
    <w:multiLevelType w:val="singleLevel"/>
    <w:tmpl w:val="11624CDF"/>
    <w:lvl w:ilvl="0" w:tentative="0">
      <w:start w:val="5"/>
      <w:numFmt w:val="chineseCounting"/>
      <w:suff w:val="nothing"/>
      <w:lvlText w:val="（%1）"/>
      <w:lvlJc w:val="left"/>
      <w:rPr>
        <w:rFonts w:hint="eastAsia"/>
      </w:rPr>
    </w:lvl>
  </w:abstractNum>
  <w:abstractNum w:abstractNumId="1">
    <w:nsid w:val="5F8D3EA7"/>
    <w:multiLevelType w:val="singleLevel"/>
    <w:tmpl w:val="5F8D3EA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AFFCB4"/>
    <w:rsid w:val="1F86B9AD"/>
    <w:rsid w:val="3FBFCDD0"/>
    <w:rsid w:val="57FF050F"/>
    <w:rsid w:val="62C54F77"/>
    <w:rsid w:val="69CFB0F0"/>
    <w:rsid w:val="6BFABAD9"/>
    <w:rsid w:val="6DF3827B"/>
    <w:rsid w:val="799DD8D7"/>
    <w:rsid w:val="7BFF3E16"/>
    <w:rsid w:val="7FFF7DC8"/>
    <w:rsid w:val="A9EFF3F2"/>
    <w:rsid w:val="BFDFD82D"/>
    <w:rsid w:val="C9FDCD4E"/>
    <w:rsid w:val="D5C62C26"/>
    <w:rsid w:val="DEFC82D1"/>
    <w:rsid w:val="DF5F1A0B"/>
    <w:rsid w:val="EBFA9423"/>
    <w:rsid w:val="ECD743E3"/>
    <w:rsid w:val="EFEBA320"/>
    <w:rsid w:val="F762253D"/>
    <w:rsid w:val="F7BE8034"/>
    <w:rsid w:val="FBFF8F12"/>
    <w:rsid w:val="FEAFFCB4"/>
    <w:rsid w:val="FFFEA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4"/>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2020-10-20T09:37:00Z</dcterms:created>
  <dc:creator>wingreen</dc:creator>
  <cp:lastModifiedBy>陶倩</cp:lastModifiedBy>
  <dcterms:modified xsi:type="dcterms:W3CDTF">2020-10-19T06:09:23Z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